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6119820" cy="1663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OSSERVAZIONE ATTIVITA’ E PARTECIPAZIONE SOCIALE SECONDO ICF-CY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 PARTE: INFORMAZIONI SULL’ALUNNO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DI COMPILAZIONE                       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DATI ANAGRAFICI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                                              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                                                     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DI NASCITA                                  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DI NASCITA                              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                                              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SCUOLA                                                  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                                                     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ATTIVITA’E PARTECIPAZIONE SOCIALE SECONDO ICF-CY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2.000000000002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51"/>
        <w:gridCol w:w="7241"/>
        <w:gridCol w:w="567"/>
        <w:gridCol w:w="566"/>
        <w:gridCol w:w="427"/>
        <w:tblGridChange w:id="0">
          <w:tblGrid>
            <w:gridCol w:w="951"/>
            <w:gridCol w:w="7241"/>
            <w:gridCol w:w="567"/>
            <w:gridCol w:w="566"/>
            <w:gridCol w:w="427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Codice ICF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RILEVATO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APPRENDIMENTO E APPLICAZIONI 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Guardare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Ascoltare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Altre percezioni sensoriali intenzionali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Copiare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135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Ripetere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Imparare a leggere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145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Imparare a scrivere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Imparare a calcolare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155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Acquisizione di abilità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Focalizzare l’attenzione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163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Pensiero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166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170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Scrittura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172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Calcolo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175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Risoluzione di problemi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7.000000000002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372"/>
        <w:gridCol w:w="7105"/>
        <w:gridCol w:w="567"/>
        <w:gridCol w:w="567"/>
        <w:gridCol w:w="566"/>
        <w:tblGridChange w:id="0">
          <w:tblGrid>
            <w:gridCol w:w="1372"/>
            <w:gridCol w:w="7105"/>
            <w:gridCol w:w="567"/>
            <w:gridCol w:w="567"/>
            <w:gridCol w:w="566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Codice ICF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RILEVATO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COMPITI E RICHIESTE GENERALI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210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Intraprendere un compito singolo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220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Intraprendere compiti articolati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230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Eseguire la routine quotidiana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240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Gestire la tensione e altre richieste di tipo psicologico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250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Controllare il proprio comportamento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Comunicare con – ricevere- messaggi verbali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Comunicare con – ricevere – messaggi non verbali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Comunicare con - ricevere - messaggi nel linguaggio dei segni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325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Comunicare con – ricevere – messaggi scritti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8.000000000002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55"/>
        <w:gridCol w:w="7522"/>
        <w:gridCol w:w="567"/>
        <w:gridCol w:w="567"/>
        <w:gridCol w:w="567"/>
        <w:tblGridChange w:id="0">
          <w:tblGrid>
            <w:gridCol w:w="955"/>
            <w:gridCol w:w="7522"/>
            <w:gridCol w:w="567"/>
            <w:gridCol w:w="567"/>
            <w:gridCol w:w="567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Codice ICF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RILEVATO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COMUNICARE - PRODURRE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Parlare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331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Vocalizzazione prelinguistica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335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Produrre messaggi non verbali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Produrre messaggi nel linguaggio dei segni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345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Scrivere messaggi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Conversazione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355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360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Utilizzo e tecniche di comunicazione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Cambiare la posizione corporea di base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Mantenere una posizione corporea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Trasferirsi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Sollevare e trasportare oggetti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435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Spostare oggetti con gli arti inferiori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fine della mano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445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della mano e del braccio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6.000000000002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55"/>
        <w:gridCol w:w="7662"/>
        <w:gridCol w:w="426"/>
        <w:gridCol w:w="567"/>
        <w:gridCol w:w="426"/>
        <w:tblGridChange w:id="0">
          <w:tblGrid>
            <w:gridCol w:w="955"/>
            <w:gridCol w:w="7662"/>
            <w:gridCol w:w="426"/>
            <w:gridCol w:w="567"/>
            <w:gridCol w:w="426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Codice ICF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QUALIF.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RILEVATO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Camminare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455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Spostarsi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Spostarsi in diverse collocazioni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465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Spostarsi usando apparecchiature/ausili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470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Usare un mezzo di trasporto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94.000000000002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46"/>
        <w:gridCol w:w="7247"/>
        <w:gridCol w:w="567"/>
        <w:gridCol w:w="567"/>
        <w:gridCol w:w="567"/>
        <w:tblGridChange w:id="0">
          <w:tblGrid>
            <w:gridCol w:w="946"/>
            <w:gridCol w:w="7247"/>
            <w:gridCol w:w="567"/>
            <w:gridCol w:w="567"/>
            <w:gridCol w:w="567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Codice ICF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QUALIF.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RILEVATO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CURA DELLA 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Lavarsi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Prendersi cura di singole parti del corpo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Bisogni corporali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Vestirsi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Mangiare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570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Prendersi cura della propria salute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INTERAZIONI E RELAZIONI INTERPERSONALI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710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Interazioni interpersonali semplici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720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Interazioni interpersonali complesse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730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Entrare in relazione con estranei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740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Relazioni formali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750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Relazioni sociali informali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760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Relazioni familiari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6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46"/>
        <w:gridCol w:w="7387"/>
        <w:gridCol w:w="426"/>
        <w:gridCol w:w="709"/>
        <w:gridCol w:w="568"/>
        <w:tblGridChange w:id="0">
          <w:tblGrid>
            <w:gridCol w:w="946"/>
            <w:gridCol w:w="7387"/>
            <w:gridCol w:w="426"/>
            <w:gridCol w:w="709"/>
            <w:gridCol w:w="568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Codice ICF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QUALIF.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RILEVATO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VITA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920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Ricreazione e tempo libero (gioco, sport, hobby, socializzazione)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Legenda: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 = l’elemento descritto dal criterio non mette in evidenza problematicità e lo sviluppo della capacità appare nella norma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= l’elemento descritto dal criterio mette in evidenza problematicità</w:t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 = l’elemento descritto non solo non mette in evidenza problematicità, ma rappresenta un “punto di forza” del bambino su cui far leva nell’intervento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ALTRE OSSERVAZIONI DEL TEAM INSEGNANTI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B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GLI INSEGNANTI DEL TEAM                                                                                                                </w:t>
      </w:r>
    </w:p>
    <w:p w:rsidR="00000000" w:rsidDel="00000000" w:rsidP="00000000" w:rsidRDefault="00000000" w:rsidRPr="00000000" w14:paraId="000001B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6F3039"/>
    <w:pPr>
      <w:suppressAutoHyphens w:val="1"/>
      <w:spacing w:after="200"/>
    </w:pPr>
    <w:rPr>
      <w:rFonts w:cs="Times New Roman"/>
      <w:lang w:eastAsia="zh-CN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 w:customStyle="1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Lucida Sans"/>
    </w:rPr>
  </w:style>
  <w:style w:type="paragraph" w:styleId="Paragrafoelenco">
    <w:name w:val="List Paragraph"/>
    <w:basedOn w:val="Normale"/>
    <w:qFormat w:val="1"/>
    <w:rsid w:val="006F3039"/>
    <w:pPr>
      <w:ind w:left="708"/>
    </w:pPr>
  </w:style>
  <w:style w:type="paragraph" w:styleId="Quotations" w:customStyle="1">
    <w:name w:val="Quotations"/>
    <w:basedOn w:val="Normale"/>
    <w:qFormat w:val="1"/>
  </w:style>
  <w:style w:type="paragraph" w:styleId="Titoloprincipale" w:customStyle="1">
    <w:name w:val="Titolo principale"/>
    <w:basedOn w:val="Titolo"/>
  </w:style>
  <w:style w:type="paragraph" w:styleId="Sottotitolo">
    <w:name w:val="Subtitle"/>
    <w:basedOn w:val="Titolo"/>
  </w:style>
  <w:style w:type="paragraph" w:styleId="Subtitle">
    <w:name w:val="Sub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0n3+/Q+o+YfnYmSWepZ8hP98Dw==">CgMxLjAyCGguZ2pkZ3hzMghoLmdqZGd4czgAciExbEdIckowZ19TRkVyTDBaaC1GOVJLY0U1cV9jMFpnb0U=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2023-12-11T07:43:00Z</dcterms:created>
  <dc:creator>lorella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